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附件2: 北京师范大学2024年暑期家访工作记录表</w:t>
      </w:r>
    </w:p>
    <w:tbl>
      <w:tblPr>
        <w:tblStyle w:val="5"/>
        <w:tblpPr w:leftFromText="180" w:rightFromText="180" w:vertAnchor="text" w:horzAnchor="page" w:tblpX="1886" w:tblpY="868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5"/>
        <w:gridCol w:w="1955"/>
        <w:gridCol w:w="256"/>
        <w:gridCol w:w="2041"/>
        <w:gridCol w:w="1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院（系）：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家访教师姓名</w:t>
            </w:r>
          </w:p>
        </w:tc>
        <w:tc>
          <w:tcPr>
            <w:tcW w:w="19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教师工号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教师职务</w:t>
            </w:r>
          </w:p>
        </w:tc>
        <w:tc>
          <w:tcPr>
            <w:tcW w:w="19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教师联系方式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被访学生姓名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学生学号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学生联系方式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家长姓名、与被访学生的亲属关系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家访形式</w:t>
            </w:r>
          </w:p>
        </w:tc>
        <w:tc>
          <w:tcPr>
            <w:tcW w:w="62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</w:rPr>
              <w:t>线上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☐</w:t>
            </w:r>
            <w:r>
              <w:rPr>
                <w:rFonts w:ascii="仿宋" w:hAnsi="仿宋" w:eastAsia="仿宋" w:cs="仿宋"/>
                <w:sz w:val="24"/>
                <w:szCs w:val="24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家访省市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家访实际自费支出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学生家庭住址</w:t>
            </w:r>
          </w:p>
        </w:tc>
        <w:tc>
          <w:tcPr>
            <w:tcW w:w="62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1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家访结合其他工作情况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（例如院系统一组队专程家访、暑期社会实践带队、返乡探亲、招生宣传、其他业务工作等）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5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家访工作日期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家访工作时长（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在途时长）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家访记录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0" w:firstLineChars="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一、根据家访提纲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开展访谈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1.核实学生家庭经济情况。结合学生困难认定情况，核实学生家庭构成、实际劳动力、收入构成、重大支出等情况：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2.关注受访学生家庭近两年是否有突发性、临时性、紧迫性生活困难等：</w:t>
            </w:r>
          </w:p>
          <w:p>
            <w:pPr>
              <w:pStyle w:val="8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3.学生和家长对学校相关工作的需求和建议：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二、开展国家和学校有关资助政策的宣传，反馈学生在校获奖助情况。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三、结合学生家庭实际困难程度，发放家访慰问金，表达学校对家庭经济困难学生的关怀，并拍照留存。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学生情况核实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该生家庭经济困难认定类别为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（普困/特困/特殊群体困难学生）；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经核实，该生家庭经济状况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家访简要总结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注意事项：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家访需充分尊重受访对象，诚恳开展谈话，如实进行访谈记录，切实有效保护学生家庭隐私。家访前需事前征询学生本人及家庭成员的同意，全面了解被访学生困难情况、在校表现、奖助获得情况等；家访过程拍摄照片、视频，进行家访记录等事项需征得被访学生与家庭成员的同意。</w:t>
      </w:r>
    </w:p>
    <w:p/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3D7B"/>
    <w:multiLevelType w:val="multilevel"/>
    <w:tmpl w:val="5F6A3D7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26AE6951"/>
    <w:rsid w:val="003D3609"/>
    <w:rsid w:val="007B5283"/>
    <w:rsid w:val="00D40261"/>
    <w:rsid w:val="00F82B2D"/>
    <w:rsid w:val="01554A0A"/>
    <w:rsid w:val="0A246D7A"/>
    <w:rsid w:val="0CA2190F"/>
    <w:rsid w:val="137F720A"/>
    <w:rsid w:val="13B12EDD"/>
    <w:rsid w:val="214D4945"/>
    <w:rsid w:val="26AE6951"/>
    <w:rsid w:val="54655D54"/>
    <w:rsid w:val="59D4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2024-06-12T08:49:00Z</dcterms:created>
  <dc:creator>阿米娜·艾海提</dc:creator>
  <cp:lastModifiedBy>阿米娜·艾海提</cp:lastModifiedBy>
  <dcterms:modified xsi:type="dcterms:W3CDTF">2024-06-13T03:04:51Z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1994B15CBA404360AC9F7AE7D005088B_13</vt:lpwstr>
  </property>
</Properties>
</file>