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附件2: 北京师范大学2023年暑期家访工作记录表</w:t>
      </w:r>
    </w:p>
    <w:tbl>
      <w:tblPr>
        <w:tblStyle w:val="3"/>
        <w:tblpPr w:leftFromText="180" w:rightFromText="180" w:vertAnchor="text" w:horzAnchor="page" w:tblpX="1886" w:tblpY="868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5"/>
        <w:gridCol w:w="1955"/>
        <w:gridCol w:w="256"/>
        <w:gridCol w:w="2041"/>
        <w:gridCol w:w="1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院（系）：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家访教师姓名</w:t>
            </w:r>
          </w:p>
        </w:tc>
        <w:tc>
          <w:tcPr>
            <w:tcW w:w="19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教师工号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被访学生姓名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学生学号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学生联系方式</w:t>
            </w:r>
          </w:p>
        </w:tc>
        <w:tc>
          <w:tcPr>
            <w:tcW w:w="19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家长姓名、与被访学生的亲属关系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35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学生家庭住址</w:t>
            </w:r>
          </w:p>
        </w:tc>
        <w:tc>
          <w:tcPr>
            <w:tcW w:w="62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5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家访工作日期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家访工作时长（含在途时长）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家访记录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Chars="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开展访谈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1.核实学生家庭经济情况。结合学生困难认定情况，核实学生家庭构成、实际劳动力、收入构成、重大支出等情况：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2.关注受访学生家庭近两年是否有突发性、临时性、紧迫性生活困难等：</w:t>
            </w:r>
          </w:p>
          <w:p>
            <w:pPr>
              <w:pStyle w:val="5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3.学生和家长对学校相关工作的需求和建议：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二、开展国家和学校有关资助政策的宣传，反馈学生在校获奖助情况。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三、结合学生家庭实际困难程度，发放 500元/生家访慰问金，表达学校对家庭经济困难学生的关怀，并拍照留存。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学生情况核实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该生家庭经济困难认定类别为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（普困/特困/国家重点保障学生）；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经核实，该生家庭经济状况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家访简要总结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（可另附页）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注意事项：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家访需充分尊重受访对象，诚恳开展谈话，如实进行访谈记录，切实有效保护学生家庭隐私。家访前需事前征询学生本人及家庭成员的同意，全面了解被访学生困难情况、在校表现、奖助获得情况等；家访过程拍摄照片、视频，进行家访记录等事项需征得被访学生与家庭成员的同意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3D7B"/>
    <w:multiLevelType w:val="multilevel"/>
    <w:tmpl w:val="5F6A3D7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26AE6951"/>
    <w:rsid w:val="26A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2023-06-28T09:28:00Z</dcterms:created>
  <dc:creator>阿米娜·艾海提</dc:creator>
  <cp:lastModifiedBy>阿米娜·艾海提</cp:lastModifiedBy>
  <dcterms:modified xsi:type="dcterms:W3CDTF">2023-06-28T09:29:21Z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242F408CC27443B6B79DA5C085198095_11</vt:lpwstr>
  </property>
</Properties>
</file>